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FD" w:rsidRDefault="005D57FD" w:rsidP="005D57FD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6C55">
        <w:rPr>
          <w:rFonts w:ascii="Times New Roman" w:hAnsi="Times New Roman" w:cs="Times New Roman"/>
          <w:b/>
          <w:sz w:val="28"/>
          <w:szCs w:val="28"/>
          <w:lang w:val="uk-UA"/>
        </w:rPr>
        <w:t>Кількість та загальний обсяг витрат на службові відрядження</w:t>
      </w:r>
    </w:p>
    <w:p w:rsidR="005D57FD" w:rsidRDefault="005D57FD" w:rsidP="005D57F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D57FD" w:rsidRPr="002D75D3" w:rsidRDefault="005D57FD" w:rsidP="005D57FD">
      <w:pPr>
        <w:pStyle w:val="a3"/>
        <w:spacing w:after="0" w:line="360" w:lineRule="auto"/>
        <w:ind w:left="708" w:firstLine="1"/>
        <w:rPr>
          <w:rFonts w:ascii="Times New Roman" w:hAnsi="Times New Roman" w:cs="Times New Roman"/>
          <w:sz w:val="28"/>
          <w:szCs w:val="28"/>
          <w:lang w:val="en-US"/>
        </w:rPr>
      </w:pPr>
      <w:r w:rsidRPr="002D75D3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 місяців 2021 року кількість службових відряджень працівників         підприємства у межах України -3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D57FD" w:rsidRPr="002D75D3" w:rsidRDefault="005D57FD" w:rsidP="005D57F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обсяг витрат на службові відрядження – 450,00 грн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551DD" w:rsidRDefault="002551DD">
      <w:bookmarkStart w:id="0" w:name="_GoBack"/>
      <w:bookmarkEnd w:id="0"/>
    </w:p>
    <w:sectPr w:rsidR="0025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FD"/>
    <w:rsid w:val="002551DD"/>
    <w:rsid w:val="005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38911-4FAF-4417-B406-FD02100D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2021-11-04T14:04:00Z</dcterms:created>
  <dcterms:modified xsi:type="dcterms:W3CDTF">2021-11-04T14:06:00Z</dcterms:modified>
</cp:coreProperties>
</file>